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5FC8" w:rsidRPr="00F5463C" w:rsidRDefault="00A16AC9">
      <w:pPr>
        <w:rPr>
          <w:rFonts w:ascii="Arial" w:hAnsi="Arial"/>
          <w:b/>
          <w:u w:val="single"/>
        </w:rPr>
      </w:pPr>
      <w:r w:rsidRPr="00F5463C">
        <w:rPr>
          <w:rFonts w:ascii="Arial" w:hAnsi="Arial"/>
          <w:b/>
          <w:u w:val="single"/>
        </w:rPr>
        <w:t>Offsite Tours</w:t>
      </w:r>
    </w:p>
    <w:p w:rsidR="009C5FC8" w:rsidRPr="00F5463C" w:rsidRDefault="009C5FC8">
      <w:pPr>
        <w:rPr>
          <w:rFonts w:ascii="Arial" w:hAnsi="Arial"/>
        </w:rPr>
      </w:pPr>
    </w:p>
    <w:p w:rsidR="009C5FC8" w:rsidRPr="00F5463C" w:rsidRDefault="00A16AC9">
      <w:pPr>
        <w:rPr>
          <w:rFonts w:ascii="Arial" w:hAnsi="Arial"/>
        </w:rPr>
      </w:pPr>
      <w:r w:rsidRPr="00F5463C">
        <w:rPr>
          <w:rFonts w:ascii="Arial" w:hAnsi="Arial"/>
        </w:rPr>
        <w:t xml:space="preserve">To experience all that Pittsburgh museums and historic sites have to offer, arrive early to participate in a wonderful selection of pre-conference tours, which have been arranged through the generosity of the following four institutions.  Two of the venues are within a short walk or an even shorter </w:t>
      </w:r>
      <w:r w:rsidR="002D21D3" w:rsidRPr="00F5463C">
        <w:rPr>
          <w:rFonts w:ascii="Arial" w:hAnsi="Arial"/>
        </w:rPr>
        <w:t>car</w:t>
      </w:r>
      <w:r w:rsidRPr="00F5463C">
        <w:rPr>
          <w:rFonts w:ascii="Arial" w:hAnsi="Arial"/>
        </w:rPr>
        <w:t xml:space="preserve"> ride from the conference hotel, and shuttle accommodations will make the pairing of the others an easy visit!  All locations represent the diverse, exciting museum environment in Pittsburgh, and we also encourage you to visit these amazing sites and others on your own following the conference.</w:t>
      </w:r>
    </w:p>
    <w:p w:rsidR="009C5FC8" w:rsidRPr="00F5463C" w:rsidRDefault="009C5FC8">
      <w:pPr>
        <w:rPr>
          <w:rFonts w:ascii="Arial" w:hAnsi="Arial"/>
        </w:rPr>
      </w:pPr>
    </w:p>
    <w:p w:rsidR="000B3326" w:rsidRPr="00F5463C" w:rsidRDefault="000B3326" w:rsidP="000B3326">
      <w:pPr>
        <w:pStyle w:val="NoSpacing"/>
        <w:rPr>
          <w:rFonts w:ascii="Arial" w:hAnsi="Arial" w:cs="Times New Roman"/>
          <w:sz w:val="24"/>
          <w:szCs w:val="24"/>
        </w:rPr>
      </w:pPr>
      <w:r w:rsidRPr="00F5463C">
        <w:rPr>
          <w:rFonts w:ascii="Arial" w:hAnsi="Arial" w:cs="Times New Roman"/>
          <w:sz w:val="24"/>
          <w:szCs w:val="24"/>
        </w:rPr>
        <w:t xml:space="preserve">All tours are only available to conference participants. Registration for the tours occurs during the conference registration check out. If you have questions contact </w:t>
      </w:r>
      <w:hyperlink r:id="rId4" w:history="1">
        <w:r w:rsidRPr="00F5463C">
          <w:rPr>
            <w:rStyle w:val="Hyperlink"/>
            <w:rFonts w:ascii="Arial" w:hAnsi="Arial"/>
            <w:sz w:val="24"/>
          </w:rPr>
          <w:t>midatlanticmuseums@gmail.com</w:t>
        </w:r>
      </w:hyperlink>
      <w:r w:rsidRPr="00F5463C">
        <w:rPr>
          <w:rFonts w:ascii="Arial" w:hAnsi="Arial" w:cs="Times New Roman"/>
          <w:sz w:val="24"/>
          <w:szCs w:val="24"/>
        </w:rPr>
        <w:t xml:space="preserve">. </w:t>
      </w:r>
    </w:p>
    <w:p w:rsidR="009C5FC8" w:rsidRPr="00F5463C" w:rsidRDefault="009C5FC8" w:rsidP="002D21D3">
      <w:pPr>
        <w:rPr>
          <w:rFonts w:ascii="Arial" w:hAnsi="Arial"/>
        </w:rPr>
      </w:pPr>
    </w:p>
    <w:p w:rsidR="009C5FC8" w:rsidRPr="00F5463C" w:rsidRDefault="009C5FC8" w:rsidP="002D21D3">
      <w:pPr>
        <w:rPr>
          <w:rFonts w:ascii="Arial" w:hAnsi="Arial"/>
        </w:rPr>
      </w:pPr>
    </w:p>
    <w:p w:rsidR="008D36A5" w:rsidRPr="00F5463C" w:rsidRDefault="008D36A5" w:rsidP="002D21D3">
      <w:pPr>
        <w:rPr>
          <w:rFonts w:ascii="Arial" w:hAnsi="Arial"/>
          <w:b/>
        </w:rPr>
      </w:pPr>
    </w:p>
    <w:p w:rsidR="008D36A5" w:rsidRPr="00F5463C" w:rsidRDefault="008D36A5" w:rsidP="002D21D3">
      <w:pPr>
        <w:rPr>
          <w:rFonts w:ascii="Arial" w:hAnsi="Arial"/>
          <w:b/>
        </w:rPr>
      </w:pPr>
      <w:r w:rsidRPr="00F5463C">
        <w:rPr>
          <w:rFonts w:ascii="Arial" w:hAnsi="Arial"/>
          <w:b/>
        </w:rPr>
        <w:t>Dual site visit—Rivers of Steel National Heritage Area and The Frick Pittsburgh</w:t>
      </w:r>
    </w:p>
    <w:p w:rsidR="008D36A5" w:rsidRPr="00F5463C" w:rsidRDefault="008D36A5" w:rsidP="002D21D3">
      <w:pPr>
        <w:rPr>
          <w:rFonts w:ascii="Arial" w:hAnsi="Arial"/>
          <w:b/>
        </w:rPr>
      </w:pPr>
      <w:r w:rsidRPr="00F5463C">
        <w:rPr>
          <w:rFonts w:ascii="Arial" w:hAnsi="Arial"/>
          <w:b/>
        </w:rPr>
        <w:t>Thursday, October 19</w:t>
      </w:r>
    </w:p>
    <w:p w:rsidR="008D36A5" w:rsidRPr="00F5463C" w:rsidRDefault="008D36A5" w:rsidP="002D21D3">
      <w:pPr>
        <w:rPr>
          <w:rFonts w:ascii="Arial" w:hAnsi="Arial"/>
          <w:b/>
        </w:rPr>
      </w:pPr>
      <w:r w:rsidRPr="00F5463C">
        <w:rPr>
          <w:rFonts w:ascii="Arial" w:hAnsi="Arial"/>
          <w:b/>
        </w:rPr>
        <w:t>1:00 p.m.—4:00 p.m.</w:t>
      </w:r>
    </w:p>
    <w:p w:rsidR="008D36A5" w:rsidRPr="00F5463C" w:rsidRDefault="008D36A5" w:rsidP="002D21D3">
      <w:pPr>
        <w:rPr>
          <w:rFonts w:ascii="Arial" w:hAnsi="Arial"/>
        </w:rPr>
      </w:pPr>
    </w:p>
    <w:p w:rsidR="008D36A5" w:rsidRPr="00F5463C" w:rsidRDefault="008D36A5" w:rsidP="002D21D3">
      <w:pPr>
        <w:rPr>
          <w:rFonts w:ascii="Arial" w:hAnsi="Arial"/>
        </w:rPr>
      </w:pPr>
      <w:r w:rsidRPr="00F5463C">
        <w:rPr>
          <w:rFonts w:ascii="Arial" w:hAnsi="Arial"/>
        </w:rPr>
        <w:t>This visit pairs two very different historic sites that both work to preserve the history and structures of 19</w:t>
      </w:r>
      <w:r w:rsidRPr="00F5463C">
        <w:rPr>
          <w:rFonts w:ascii="Arial" w:hAnsi="Arial"/>
          <w:vertAlign w:val="superscript"/>
        </w:rPr>
        <w:t>th</w:t>
      </w:r>
      <w:r w:rsidRPr="00F5463C">
        <w:rPr>
          <w:rFonts w:ascii="Arial" w:hAnsi="Arial"/>
        </w:rPr>
        <w:t xml:space="preserve"> century Pittsburgh while also connecting with life, art and culture in the 21</w:t>
      </w:r>
      <w:r w:rsidRPr="00F5463C">
        <w:rPr>
          <w:rFonts w:ascii="Arial" w:hAnsi="Arial"/>
          <w:vertAlign w:val="superscript"/>
        </w:rPr>
        <w:t>st</w:t>
      </w:r>
      <w:r w:rsidRPr="00F5463C">
        <w:rPr>
          <w:rFonts w:ascii="Arial" w:hAnsi="Arial"/>
        </w:rPr>
        <w:t xml:space="preserve"> century.  </w:t>
      </w:r>
    </w:p>
    <w:p w:rsidR="008D36A5" w:rsidRPr="00F5463C" w:rsidRDefault="008D36A5" w:rsidP="002D21D3">
      <w:pPr>
        <w:rPr>
          <w:rFonts w:ascii="Arial" w:hAnsi="Arial"/>
        </w:rPr>
      </w:pPr>
    </w:p>
    <w:p w:rsidR="008D36A5" w:rsidRPr="00F5463C" w:rsidRDefault="008D36A5" w:rsidP="002D21D3">
      <w:pPr>
        <w:rPr>
          <w:rFonts w:ascii="Arial" w:hAnsi="Arial"/>
        </w:rPr>
      </w:pPr>
      <w:r w:rsidRPr="00F5463C">
        <w:rPr>
          <w:rFonts w:ascii="Arial" w:hAnsi="Arial"/>
        </w:rPr>
        <w:t>The afternoon begins with a tour of the Carrie Blast Furnace site with Ron Baraff, Director of Historic Resources and Facilities for the Rivers of Steel National Heritage Area, which operates this site that was once part of the U.S.S. Steel Homestead Works.  As you tour this rare remnant of Pittsburgh’s industrial past, you will learn how the site explores history, art, and the environment to engage visitors and build on their knowledge of Pittsburgh’s steel hertiage.</w:t>
      </w:r>
    </w:p>
    <w:p w:rsidR="008D36A5" w:rsidRPr="00F5463C" w:rsidRDefault="008D36A5" w:rsidP="002D21D3">
      <w:pPr>
        <w:rPr>
          <w:rFonts w:ascii="Arial" w:hAnsi="Arial"/>
        </w:rPr>
      </w:pPr>
    </w:p>
    <w:p w:rsidR="008D36A5" w:rsidRPr="00F5463C" w:rsidRDefault="008D36A5" w:rsidP="002D21D3">
      <w:pPr>
        <w:rPr>
          <w:rFonts w:ascii="Arial" w:hAnsi="Arial"/>
        </w:rPr>
      </w:pPr>
      <w:bookmarkStart w:id="0" w:name="_gjdgxs" w:colFirst="0" w:colLast="0"/>
      <w:bookmarkEnd w:id="0"/>
      <w:r w:rsidRPr="00F5463C">
        <w:rPr>
          <w:rFonts w:ascii="Arial" w:hAnsi="Arial"/>
        </w:rPr>
        <w:t xml:space="preserve">At The Frick Pittsburgh, a historic site that includes the home of Henry Clay Frick and his family and an art museum built by his daughter Helen, you will join members of the curatorial department for a sneak peek at the exhibition </w:t>
      </w:r>
      <w:r w:rsidRPr="00F5463C">
        <w:rPr>
          <w:rFonts w:ascii="Arial" w:hAnsi="Arial"/>
          <w:i/>
        </w:rPr>
        <w:t>Undressed: A History of Fashion in Underwear</w:t>
      </w:r>
      <w:r w:rsidRPr="00F5463C">
        <w:rPr>
          <w:rFonts w:ascii="Arial" w:hAnsi="Arial"/>
        </w:rPr>
        <w:t>, organized by the Victoria &amp; Albert Museum in London.  The exhibition does not open to the public until October 21, and the Frick is the only venue for the exhibition in the United States. Members of this special tour will be among the first in the country to see this spectacular exhibition.</w:t>
      </w:r>
    </w:p>
    <w:p w:rsidR="008D36A5" w:rsidRPr="00F5463C" w:rsidRDefault="008D36A5" w:rsidP="002D21D3">
      <w:pPr>
        <w:rPr>
          <w:rFonts w:ascii="Arial" w:hAnsi="Arial"/>
        </w:rPr>
      </w:pPr>
    </w:p>
    <w:p w:rsidR="008D36A5" w:rsidRPr="00F5463C" w:rsidRDefault="008D36A5" w:rsidP="008D36A5">
      <w:pPr>
        <w:pStyle w:val="NoSpacing"/>
        <w:rPr>
          <w:rFonts w:ascii="Arial" w:hAnsi="Arial" w:cs="Times New Roman"/>
          <w:sz w:val="24"/>
          <w:szCs w:val="24"/>
        </w:rPr>
      </w:pPr>
      <w:r w:rsidRPr="00F5463C">
        <w:rPr>
          <w:rFonts w:ascii="Arial" w:hAnsi="Arial"/>
          <w:sz w:val="24"/>
          <w:u w:val="single"/>
        </w:rPr>
        <w:t>Transportation from the conference hotel to these two sites will be provided</w:t>
      </w:r>
      <w:r w:rsidRPr="00F5463C">
        <w:rPr>
          <w:rFonts w:ascii="Arial" w:hAnsi="Arial"/>
          <w:sz w:val="24"/>
        </w:rPr>
        <w:t xml:space="preserve">.   </w:t>
      </w:r>
      <w:r w:rsidRPr="00F5463C">
        <w:rPr>
          <w:rFonts w:ascii="Arial" w:hAnsi="Arial"/>
          <w:b/>
          <w:sz w:val="24"/>
        </w:rPr>
        <w:t xml:space="preserve"> Pre-registration is required, with a fee of $ 20 for MAAM Members, $30 for Non-Members.   </w:t>
      </w:r>
      <w:r w:rsidRPr="00F5463C">
        <w:rPr>
          <w:rFonts w:ascii="Arial" w:hAnsi="Arial" w:cs="Times New Roman"/>
          <w:sz w:val="24"/>
          <w:szCs w:val="24"/>
        </w:rPr>
        <w:t xml:space="preserve">Only 20 participant slots available – reservations will be taken on a first come, first serve basis.  </w:t>
      </w:r>
    </w:p>
    <w:p w:rsidR="008D36A5" w:rsidRPr="00F5463C" w:rsidRDefault="008D36A5">
      <w:pPr>
        <w:rPr>
          <w:rFonts w:ascii="Arial" w:hAnsi="Arial"/>
          <w:b/>
        </w:rPr>
      </w:pPr>
    </w:p>
    <w:p w:rsidR="008D36A5" w:rsidRPr="00F5463C" w:rsidRDefault="008D36A5">
      <w:pPr>
        <w:rPr>
          <w:rFonts w:ascii="Arial" w:hAnsi="Arial"/>
          <w:b/>
        </w:rPr>
      </w:pPr>
    </w:p>
    <w:p w:rsidR="009C5FC8" w:rsidRPr="00F5463C" w:rsidRDefault="00A16AC9">
      <w:pPr>
        <w:rPr>
          <w:rFonts w:ascii="Arial" w:hAnsi="Arial"/>
          <w:b/>
        </w:rPr>
      </w:pPr>
      <w:r w:rsidRPr="00F5463C">
        <w:rPr>
          <w:rFonts w:ascii="Arial" w:hAnsi="Arial"/>
          <w:b/>
        </w:rPr>
        <w:t>The Andy Warhol Museum</w:t>
      </w:r>
    </w:p>
    <w:p w:rsidR="009C5FC8" w:rsidRPr="00F5463C" w:rsidRDefault="00A16AC9">
      <w:pPr>
        <w:rPr>
          <w:rFonts w:ascii="Arial" w:hAnsi="Arial"/>
          <w:b/>
        </w:rPr>
      </w:pPr>
      <w:r w:rsidRPr="00F5463C">
        <w:rPr>
          <w:rFonts w:ascii="Arial" w:hAnsi="Arial"/>
          <w:b/>
        </w:rPr>
        <w:t>Thursday, October 19</w:t>
      </w:r>
    </w:p>
    <w:p w:rsidR="009C5FC8" w:rsidRPr="00F5463C" w:rsidRDefault="00BC7448">
      <w:pPr>
        <w:rPr>
          <w:rFonts w:ascii="Arial" w:hAnsi="Arial"/>
          <w:b/>
        </w:rPr>
      </w:pPr>
      <w:r w:rsidRPr="00F5463C">
        <w:rPr>
          <w:rFonts w:ascii="Arial" w:hAnsi="Arial"/>
          <w:b/>
        </w:rPr>
        <w:t>1:00 p.m.—2:30</w:t>
      </w:r>
      <w:r w:rsidR="00A16AC9" w:rsidRPr="00F5463C">
        <w:rPr>
          <w:rFonts w:ascii="Arial" w:hAnsi="Arial"/>
          <w:b/>
        </w:rPr>
        <w:t xml:space="preserve"> p.m.</w:t>
      </w:r>
    </w:p>
    <w:p w:rsidR="008D36A5" w:rsidRPr="00F5463C" w:rsidRDefault="008D36A5">
      <w:pPr>
        <w:rPr>
          <w:rFonts w:ascii="Arial" w:hAnsi="Arial"/>
        </w:rPr>
      </w:pPr>
    </w:p>
    <w:p w:rsidR="009C5FC8" w:rsidRPr="00F5463C" w:rsidRDefault="009C5FC8">
      <w:pPr>
        <w:rPr>
          <w:rFonts w:ascii="Arial" w:hAnsi="Arial"/>
        </w:rPr>
      </w:pPr>
    </w:p>
    <w:p w:rsidR="009C5FC8" w:rsidRPr="00F5463C" w:rsidRDefault="00A16AC9">
      <w:pPr>
        <w:rPr>
          <w:rFonts w:ascii="Arial" w:hAnsi="Arial"/>
        </w:rPr>
      </w:pPr>
      <w:r w:rsidRPr="00F5463C">
        <w:rPr>
          <w:rFonts w:ascii="Arial" w:hAnsi="Arial"/>
        </w:rPr>
        <w:t xml:space="preserve">Part of the Carnegie Museums of Pittsburgh, The Andy Warhol Museum tells Andy Warhol’s story and explores his legacy through the largest collection of Warhol art and archives in the world.  Join Danielle Linzer, Director of Learning and Public Engagement, to explore accessibility initiatives at the museum, including in-gallery three-dimensional reproductions of signature works in the collection and the free “Out Loud” audio guide app that offers vivid visual descriptions and guided tactile narration of these works, designed for visitors who are blind or have low vision. </w:t>
      </w:r>
    </w:p>
    <w:p w:rsidR="009C5FC8" w:rsidRPr="00F5463C" w:rsidRDefault="009C5FC8">
      <w:pPr>
        <w:rPr>
          <w:rFonts w:ascii="Arial" w:hAnsi="Arial"/>
        </w:rPr>
      </w:pPr>
    </w:p>
    <w:p w:rsidR="000B3326" w:rsidRPr="00F5463C" w:rsidRDefault="00A16AC9" w:rsidP="000B3326">
      <w:pPr>
        <w:pStyle w:val="NoSpacing"/>
        <w:rPr>
          <w:rFonts w:ascii="Arial" w:hAnsi="Arial" w:cs="Times New Roman"/>
          <w:sz w:val="24"/>
          <w:szCs w:val="24"/>
        </w:rPr>
      </w:pPr>
      <w:r w:rsidRPr="00F5463C">
        <w:rPr>
          <w:rFonts w:ascii="Arial" w:hAnsi="Arial"/>
          <w:b/>
          <w:sz w:val="24"/>
        </w:rPr>
        <w:t xml:space="preserve">Pre-registration is required.  </w:t>
      </w:r>
      <w:proofErr w:type="gramStart"/>
      <w:r w:rsidR="008D36A5" w:rsidRPr="00F5463C">
        <w:rPr>
          <w:rFonts w:ascii="Arial" w:hAnsi="Arial"/>
          <w:b/>
          <w:sz w:val="24"/>
        </w:rPr>
        <w:t>$10 fee for MAAM Members, $15 for Non-Members</w:t>
      </w:r>
      <w:r w:rsidRPr="00F5463C">
        <w:rPr>
          <w:rFonts w:ascii="Arial" w:hAnsi="Arial"/>
          <w:b/>
          <w:sz w:val="24"/>
        </w:rPr>
        <w:t>.</w:t>
      </w:r>
      <w:proofErr w:type="gramEnd"/>
      <w:r w:rsidR="000B3326" w:rsidRPr="00F5463C">
        <w:rPr>
          <w:rFonts w:ascii="Arial" w:hAnsi="Arial"/>
          <w:b/>
          <w:sz w:val="24"/>
        </w:rPr>
        <w:t xml:space="preserve"> </w:t>
      </w:r>
      <w:r w:rsidR="000B3326" w:rsidRPr="00F5463C">
        <w:rPr>
          <w:rFonts w:ascii="Arial" w:hAnsi="Arial" w:cs="Times New Roman"/>
          <w:sz w:val="24"/>
          <w:szCs w:val="24"/>
        </w:rPr>
        <w:t xml:space="preserve">Only 20 participant slots available – reservations will be taken on a first come, first serve basis. </w:t>
      </w:r>
      <w:r w:rsidR="008D36A5" w:rsidRPr="00F5463C">
        <w:rPr>
          <w:rFonts w:ascii="Arial" w:hAnsi="Arial" w:cs="Times New Roman"/>
          <w:sz w:val="24"/>
          <w:szCs w:val="24"/>
        </w:rPr>
        <w:t xml:space="preserve">Transportation is not provided, however the museum is located a short walk from the conference hotel. </w:t>
      </w:r>
    </w:p>
    <w:p w:rsidR="009C5FC8" w:rsidRPr="00F5463C" w:rsidRDefault="009C5FC8">
      <w:pPr>
        <w:rPr>
          <w:rFonts w:ascii="Arial" w:hAnsi="Arial"/>
          <w:b/>
        </w:rPr>
      </w:pPr>
    </w:p>
    <w:p w:rsidR="009C5FC8" w:rsidRPr="00F5463C" w:rsidRDefault="009C5FC8">
      <w:pPr>
        <w:rPr>
          <w:rFonts w:ascii="Arial" w:hAnsi="Arial"/>
        </w:rPr>
      </w:pPr>
    </w:p>
    <w:p w:rsidR="008D36A5" w:rsidRPr="00F5463C" w:rsidRDefault="008D36A5">
      <w:pPr>
        <w:rPr>
          <w:rFonts w:ascii="Arial" w:hAnsi="Arial"/>
          <w:b/>
        </w:rPr>
      </w:pPr>
    </w:p>
    <w:p w:rsidR="008D36A5" w:rsidRPr="00F5463C" w:rsidRDefault="008D36A5">
      <w:pPr>
        <w:rPr>
          <w:rFonts w:ascii="Arial" w:hAnsi="Arial"/>
          <w:b/>
        </w:rPr>
      </w:pPr>
    </w:p>
    <w:p w:rsidR="009C5FC8" w:rsidRPr="00F5463C" w:rsidRDefault="00A16AC9">
      <w:pPr>
        <w:rPr>
          <w:rFonts w:ascii="Arial" w:hAnsi="Arial"/>
          <w:b/>
        </w:rPr>
      </w:pPr>
      <w:r w:rsidRPr="00F5463C">
        <w:rPr>
          <w:rFonts w:ascii="Arial" w:hAnsi="Arial"/>
          <w:b/>
        </w:rPr>
        <w:t>The Mattress Factory</w:t>
      </w:r>
    </w:p>
    <w:p w:rsidR="009C5FC8" w:rsidRPr="00F5463C" w:rsidRDefault="00A16AC9">
      <w:pPr>
        <w:rPr>
          <w:rFonts w:ascii="Arial" w:hAnsi="Arial"/>
          <w:b/>
        </w:rPr>
      </w:pPr>
      <w:r w:rsidRPr="00F5463C">
        <w:rPr>
          <w:rFonts w:ascii="Arial" w:hAnsi="Arial"/>
          <w:b/>
        </w:rPr>
        <w:t>Thursday, October 19</w:t>
      </w:r>
    </w:p>
    <w:p w:rsidR="009C5FC8" w:rsidRPr="00F5463C" w:rsidRDefault="00BC7448">
      <w:pPr>
        <w:rPr>
          <w:rFonts w:ascii="Arial" w:hAnsi="Arial"/>
          <w:b/>
        </w:rPr>
      </w:pPr>
      <w:r w:rsidRPr="00F5463C">
        <w:rPr>
          <w:rFonts w:ascii="Arial" w:hAnsi="Arial"/>
          <w:b/>
        </w:rPr>
        <w:t xml:space="preserve">3:00 p.m. – 4:30 </w:t>
      </w:r>
      <w:r w:rsidR="00A16AC9" w:rsidRPr="00F5463C">
        <w:rPr>
          <w:rFonts w:ascii="Arial" w:hAnsi="Arial"/>
          <w:b/>
        </w:rPr>
        <w:t>p.m.</w:t>
      </w:r>
    </w:p>
    <w:p w:rsidR="008D36A5" w:rsidRPr="00F5463C" w:rsidRDefault="008D36A5">
      <w:pPr>
        <w:rPr>
          <w:rFonts w:ascii="Arial" w:hAnsi="Arial"/>
          <w:b/>
        </w:rPr>
      </w:pPr>
    </w:p>
    <w:p w:rsidR="009C5FC8" w:rsidRPr="00F5463C" w:rsidRDefault="009C5FC8">
      <w:pPr>
        <w:rPr>
          <w:rFonts w:ascii="Arial" w:hAnsi="Arial"/>
          <w:b/>
        </w:rPr>
      </w:pPr>
    </w:p>
    <w:p w:rsidR="009C5FC8" w:rsidRPr="00F5463C" w:rsidRDefault="00A16AC9">
      <w:pPr>
        <w:rPr>
          <w:rFonts w:ascii="Arial" w:hAnsi="Arial"/>
        </w:rPr>
      </w:pPr>
      <w:r w:rsidRPr="00F5463C">
        <w:rPr>
          <w:rFonts w:ascii="Arial" w:hAnsi="Arial"/>
        </w:rPr>
        <w:t>Interested in seeing contemporary art in a very unique setting?  This visit is for you!  Founded in 1977, the Mattress Factory is a contemporary art museum and experimental lab featuring site-specific installations created by artists in residence from around the world.  The Mattress Factory has also been a catalyst for community revitalization on Pittsburgh’s North Side.  Through rich and diverse programming, The Mattress Factory uses installation art to challenge, excite and motivate students and learners of all ages to engage the world around them in new and creative ways. Join some talented staff members for a tour of the spaces and conversations about their work in a setting you won’t forget.</w:t>
      </w:r>
    </w:p>
    <w:p w:rsidR="009C5FC8" w:rsidRPr="00F5463C" w:rsidRDefault="009C5FC8">
      <w:pPr>
        <w:rPr>
          <w:rFonts w:ascii="Arial" w:hAnsi="Arial"/>
        </w:rPr>
      </w:pPr>
    </w:p>
    <w:p w:rsidR="000B3326" w:rsidRPr="008D36A5" w:rsidRDefault="00A16AC9" w:rsidP="000B3326">
      <w:pPr>
        <w:pStyle w:val="NoSpacing"/>
        <w:rPr>
          <w:rFonts w:ascii="Arial" w:hAnsi="Arial" w:cs="Times New Roman"/>
          <w:sz w:val="24"/>
          <w:szCs w:val="24"/>
        </w:rPr>
      </w:pPr>
      <w:r w:rsidRPr="00F5463C">
        <w:rPr>
          <w:rFonts w:ascii="Arial" w:hAnsi="Arial"/>
          <w:b/>
          <w:sz w:val="24"/>
        </w:rPr>
        <w:t>Pre-registration is required.</w:t>
      </w:r>
      <w:r w:rsidRPr="00F5463C">
        <w:rPr>
          <w:rFonts w:ascii="Arial" w:hAnsi="Arial"/>
          <w:sz w:val="24"/>
        </w:rPr>
        <w:t xml:space="preserve">  </w:t>
      </w:r>
      <w:proofErr w:type="gramStart"/>
      <w:r w:rsidR="008D36A5" w:rsidRPr="00F5463C">
        <w:rPr>
          <w:rFonts w:ascii="Arial" w:hAnsi="Arial"/>
          <w:b/>
          <w:sz w:val="24"/>
        </w:rPr>
        <w:t>$10 fee for MAAM Members, $15 for Non-Members.</w:t>
      </w:r>
      <w:proofErr w:type="gramEnd"/>
      <w:r w:rsidR="008D36A5" w:rsidRPr="00F5463C">
        <w:rPr>
          <w:rFonts w:ascii="Arial" w:hAnsi="Arial"/>
          <w:b/>
          <w:sz w:val="24"/>
        </w:rPr>
        <w:t xml:space="preserve"> </w:t>
      </w:r>
      <w:r w:rsidRPr="00F5463C">
        <w:rPr>
          <w:rFonts w:ascii="Arial" w:hAnsi="Arial"/>
          <w:b/>
          <w:sz w:val="24"/>
        </w:rPr>
        <w:t>.</w:t>
      </w:r>
      <w:r w:rsidR="000B3326" w:rsidRPr="00F5463C">
        <w:rPr>
          <w:rFonts w:ascii="Arial" w:hAnsi="Arial"/>
          <w:b/>
          <w:sz w:val="24"/>
        </w:rPr>
        <w:t xml:space="preserve"> </w:t>
      </w:r>
      <w:r w:rsidR="000B3326" w:rsidRPr="00F5463C">
        <w:rPr>
          <w:rFonts w:ascii="Arial" w:hAnsi="Arial" w:cs="Times New Roman"/>
          <w:sz w:val="24"/>
          <w:szCs w:val="24"/>
        </w:rPr>
        <w:t xml:space="preserve">Only 20 participant slots available – reservations will be taken on a first come, first serve basis. </w:t>
      </w:r>
      <w:r w:rsidR="008D36A5" w:rsidRPr="00F5463C">
        <w:rPr>
          <w:rFonts w:ascii="Arial" w:hAnsi="Arial" w:cs="Times New Roman"/>
          <w:sz w:val="24"/>
          <w:szCs w:val="24"/>
        </w:rPr>
        <w:t>Transportation is not provided, however the museum is located a short car ride from the conference hotel.</w:t>
      </w:r>
      <w:r w:rsidR="008D36A5" w:rsidRPr="008D36A5">
        <w:rPr>
          <w:rFonts w:ascii="Arial" w:hAnsi="Arial" w:cs="Times New Roman"/>
          <w:sz w:val="24"/>
          <w:szCs w:val="24"/>
        </w:rPr>
        <w:t xml:space="preserve"> </w:t>
      </w:r>
    </w:p>
    <w:p w:rsidR="000B3326" w:rsidRPr="008D36A5" w:rsidRDefault="000B3326">
      <w:pPr>
        <w:rPr>
          <w:rFonts w:ascii="Arial" w:hAnsi="Arial"/>
        </w:rPr>
      </w:pPr>
    </w:p>
    <w:p w:rsidR="008D36A5" w:rsidRDefault="008D36A5" w:rsidP="000B3326">
      <w:pPr>
        <w:rPr>
          <w:rFonts w:ascii="Arial" w:hAnsi="Arial"/>
          <w:b/>
          <w:u w:val="single"/>
        </w:rPr>
      </w:pPr>
    </w:p>
    <w:p w:rsidR="008D36A5" w:rsidRDefault="008D36A5" w:rsidP="000B3326">
      <w:pPr>
        <w:rPr>
          <w:rFonts w:ascii="Arial" w:hAnsi="Arial"/>
          <w:b/>
          <w:u w:val="single"/>
        </w:rPr>
      </w:pPr>
    </w:p>
    <w:p w:rsidR="008D36A5" w:rsidRDefault="008D36A5" w:rsidP="000B3326">
      <w:pPr>
        <w:rPr>
          <w:rFonts w:ascii="Arial" w:hAnsi="Arial"/>
          <w:b/>
          <w:u w:val="single"/>
        </w:rPr>
      </w:pPr>
    </w:p>
    <w:p w:rsidR="009C5FC8" w:rsidRPr="008D36A5" w:rsidRDefault="009C5FC8" w:rsidP="008D36A5">
      <w:pPr>
        <w:pStyle w:val="NormalWeb"/>
        <w:spacing w:before="0" w:beforeAutospacing="0" w:after="180" w:afterAutospacing="0" w:line="330" w:lineRule="atLeast"/>
        <w:rPr>
          <w:rFonts w:ascii="Arial" w:hAnsi="Arial"/>
          <w:color w:val="6C6A64"/>
        </w:rPr>
      </w:pPr>
    </w:p>
    <w:sectPr w:rsidR="009C5FC8" w:rsidRPr="008D36A5" w:rsidSect="00E36996">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9C5FC8"/>
    <w:rsid w:val="000B3326"/>
    <w:rsid w:val="001A1CA2"/>
    <w:rsid w:val="002D21D3"/>
    <w:rsid w:val="004E5F85"/>
    <w:rsid w:val="008D36A5"/>
    <w:rsid w:val="009C5FC8"/>
    <w:rsid w:val="00A16AC9"/>
    <w:rsid w:val="00AA2A7E"/>
    <w:rsid w:val="00B44F12"/>
    <w:rsid w:val="00BC7448"/>
    <w:rsid w:val="00E36996"/>
    <w:rsid w:val="00F135D2"/>
    <w:rsid w:val="00F5463C"/>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0" w:defSemiHidden="0" w:defUnhideWhenUsed="0" w:defQFormat="0" w:count="276">
    <w:lsdException w:name="No Spacing" w:uiPriority="1" w:qFormat="1"/>
  </w:latentStyles>
  <w:style w:type="paragraph" w:default="1" w:styleId="Normal">
    <w:name w:val="Normal"/>
    <w:rsid w:val="00E36996"/>
  </w:style>
  <w:style w:type="paragraph" w:styleId="Heading1">
    <w:name w:val="heading 1"/>
    <w:basedOn w:val="Normal"/>
    <w:next w:val="Normal"/>
    <w:rsid w:val="00E36996"/>
    <w:pPr>
      <w:keepNext/>
      <w:keepLines/>
      <w:spacing w:before="480" w:after="120"/>
      <w:contextualSpacing/>
      <w:outlineLvl w:val="0"/>
    </w:pPr>
    <w:rPr>
      <w:b/>
      <w:sz w:val="48"/>
      <w:szCs w:val="48"/>
    </w:rPr>
  </w:style>
  <w:style w:type="paragraph" w:styleId="Heading2">
    <w:name w:val="heading 2"/>
    <w:basedOn w:val="Normal"/>
    <w:next w:val="Normal"/>
    <w:rsid w:val="00E36996"/>
    <w:pPr>
      <w:keepNext/>
      <w:keepLines/>
      <w:spacing w:before="360" w:after="80"/>
      <w:contextualSpacing/>
      <w:outlineLvl w:val="1"/>
    </w:pPr>
    <w:rPr>
      <w:b/>
      <w:sz w:val="36"/>
      <w:szCs w:val="36"/>
    </w:rPr>
  </w:style>
  <w:style w:type="paragraph" w:styleId="Heading3">
    <w:name w:val="heading 3"/>
    <w:basedOn w:val="Normal"/>
    <w:next w:val="Normal"/>
    <w:rsid w:val="00E36996"/>
    <w:pPr>
      <w:keepNext/>
      <w:keepLines/>
      <w:spacing w:before="280" w:after="80"/>
      <w:contextualSpacing/>
      <w:outlineLvl w:val="2"/>
    </w:pPr>
    <w:rPr>
      <w:b/>
      <w:sz w:val="28"/>
      <w:szCs w:val="28"/>
    </w:rPr>
  </w:style>
  <w:style w:type="paragraph" w:styleId="Heading4">
    <w:name w:val="heading 4"/>
    <w:basedOn w:val="Normal"/>
    <w:next w:val="Normal"/>
    <w:rsid w:val="00E36996"/>
    <w:pPr>
      <w:keepNext/>
      <w:keepLines/>
      <w:spacing w:before="240" w:after="40"/>
      <w:contextualSpacing/>
      <w:outlineLvl w:val="3"/>
    </w:pPr>
    <w:rPr>
      <w:b/>
    </w:rPr>
  </w:style>
  <w:style w:type="paragraph" w:styleId="Heading5">
    <w:name w:val="heading 5"/>
    <w:basedOn w:val="Normal"/>
    <w:next w:val="Normal"/>
    <w:rsid w:val="00E36996"/>
    <w:pPr>
      <w:keepNext/>
      <w:keepLines/>
      <w:spacing w:before="220" w:after="40"/>
      <w:contextualSpacing/>
      <w:outlineLvl w:val="4"/>
    </w:pPr>
    <w:rPr>
      <w:b/>
      <w:sz w:val="22"/>
      <w:szCs w:val="22"/>
    </w:rPr>
  </w:style>
  <w:style w:type="paragraph" w:styleId="Heading6">
    <w:name w:val="heading 6"/>
    <w:basedOn w:val="Normal"/>
    <w:next w:val="Normal"/>
    <w:rsid w:val="00E36996"/>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E36996"/>
    <w:pPr>
      <w:keepNext/>
      <w:keepLines/>
      <w:spacing w:before="480" w:after="120"/>
      <w:contextualSpacing/>
    </w:pPr>
    <w:rPr>
      <w:b/>
      <w:sz w:val="72"/>
      <w:szCs w:val="72"/>
    </w:rPr>
  </w:style>
  <w:style w:type="paragraph" w:styleId="Subtitle">
    <w:name w:val="Subtitle"/>
    <w:basedOn w:val="Normal"/>
    <w:next w:val="Normal"/>
    <w:rsid w:val="00E36996"/>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4E5F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Spacing">
    <w:name w:val="No Spacing"/>
    <w:uiPriority w:val="1"/>
    <w:qFormat/>
    <w:rsid w:val="000B332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 w:type="character" w:styleId="Hyperlink">
    <w:name w:val="Hyperlink"/>
    <w:basedOn w:val="DefaultParagraphFont"/>
    <w:uiPriority w:val="99"/>
    <w:semiHidden/>
    <w:unhideWhenUsed/>
    <w:rsid w:val="000B3326"/>
    <w:rPr>
      <w:color w:val="0563C1" w:themeColor="hyperlink"/>
      <w:u w:val="single"/>
    </w:rPr>
  </w:style>
  <w:style w:type="character" w:styleId="FollowedHyperlink">
    <w:name w:val="FollowedHyperlink"/>
    <w:basedOn w:val="DefaultParagraphFont"/>
    <w:rsid w:val="008D36A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70657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datlanticmuseum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3719</Characters>
  <Application>Microsoft Macintosh Word</Application>
  <DocSecurity>0</DocSecurity>
  <Lines>30</Lines>
  <Paragraphs>7</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Paulus</cp:lastModifiedBy>
  <cp:revision>7</cp:revision>
  <dcterms:created xsi:type="dcterms:W3CDTF">2017-07-10T05:01:00Z</dcterms:created>
  <dcterms:modified xsi:type="dcterms:W3CDTF">2017-08-14T17:30:00Z</dcterms:modified>
</cp:coreProperties>
</file>